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mallCaps w:val="1"/>
          <w:sz w:val="32"/>
          <w:szCs w:val="32"/>
        </w:rPr>
      </w:pPr>
      <w:r w:rsidDel="00000000" w:rsidR="00000000" w:rsidRPr="00000000">
        <w:rPr>
          <w:rFonts w:ascii="Calibri" w:cs="Calibri" w:eastAsia="Calibri" w:hAnsi="Calibri"/>
          <w:b w:val="1"/>
          <w:smallCaps w:val="1"/>
          <w:sz w:val="32"/>
          <w:szCs w:val="32"/>
          <w:rtl w:val="0"/>
        </w:rPr>
        <w:t xml:space="preserve">SERVICE HOURS QUICK REFERENCE GUIDE </w:t>
      </w:r>
    </w:p>
    <w:p w:rsidR="00000000" w:rsidDel="00000000" w:rsidP="00000000" w:rsidRDefault="00000000" w:rsidRPr="00000000" w14:paraId="0000000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Calibri" w:cs="Calibri" w:eastAsia="Calibri" w:hAnsi="Calibri"/>
          <w:rtl w:val="0"/>
        </w:rPr>
        <w:t xml:space="preserve">Below is a partial list of events that count as SNDA Event Service Hours vs. Community Service Hours.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In general, community service events will be managed by someone outside the UNLV SNDA organization whereas SNDA events will be organized by SNDA or involve group participation. For questions or clarification please email </w:t>
      </w:r>
      <w:hyperlink r:id="rId7">
        <w:r w:rsidDel="00000000" w:rsidR="00000000" w:rsidRPr="00000000">
          <w:rPr>
            <w:rFonts w:ascii="Calibri" w:cs="Calibri" w:eastAsia="Calibri" w:hAnsi="Calibri"/>
            <w:color w:val="ff0000"/>
            <w:u w:val="single"/>
            <w:rtl w:val="0"/>
          </w:rPr>
          <w:t xml:space="preserve">unlvsnda@unlv.nevada.edu</w:t>
        </w:r>
      </w:hyperlink>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tbl>
      <w:tblPr>
        <w:tblStyle w:val="Table1"/>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5"/>
        <w:gridCol w:w="5109"/>
        <w:tblGridChange w:id="0">
          <w:tblGrid>
            <w:gridCol w:w="5105"/>
            <w:gridCol w:w="5109"/>
          </w:tblGrid>
        </w:tblGridChange>
      </w:tblGrid>
      <w:tr>
        <w:trPr>
          <w:trHeight w:val="680" w:hRule="atLeast"/>
        </w:trPr>
        <w:tc>
          <w:tcPr>
            <w:vAlign w:val="center"/>
          </w:tcPr>
          <w:p w:rsidR="00000000" w:rsidDel="00000000" w:rsidP="00000000" w:rsidRDefault="00000000" w:rsidRPr="00000000" w14:paraId="00000007">
            <w:pPr>
              <w:jc w:val="center"/>
              <w:rPr>
                <w:rFonts w:ascii="Calibri" w:cs="Calibri" w:eastAsia="Calibri" w:hAnsi="Calibri"/>
                <w:b w:val="1"/>
              </w:rPr>
            </w:pPr>
            <w:r w:rsidDel="00000000" w:rsidR="00000000" w:rsidRPr="00000000">
              <w:rPr>
                <w:rFonts w:ascii="Calibri" w:cs="Calibri" w:eastAsia="Calibri" w:hAnsi="Calibri"/>
                <w:b w:val="1"/>
                <w:rtl w:val="0"/>
              </w:rPr>
              <w:t xml:space="preserve">Community Service Events*</w:t>
            </w:r>
          </w:p>
        </w:tc>
        <w:tc>
          <w:tcPr>
            <w:vAlign w:val="center"/>
          </w:tcPr>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SNDA Participation Events</w:t>
            </w:r>
          </w:p>
        </w:tc>
      </w:tr>
      <w:tr>
        <w:trPr>
          <w:trHeight w:val="5700" w:hRule="atLeast"/>
        </w:trPr>
        <w:tc>
          <w:tcPr/>
          <w:p w:rsidR="00000000" w:rsidDel="00000000" w:rsidP="00000000" w:rsidRDefault="00000000" w:rsidRPr="00000000" w14:paraId="00000009">
            <w:pPr>
              <w:numPr>
                <w:ilvl w:val="0"/>
                <w:numId w:val="1"/>
              </w:numPr>
              <w:spacing w:before="120" w:lineRule="auto"/>
              <w:ind w:left="720" w:right="504" w:hanging="360"/>
              <w:rPr>
                <w:rFonts w:ascii="Calibri" w:cs="Calibri" w:eastAsia="Calibri" w:hAnsi="Calibri"/>
              </w:rPr>
            </w:pPr>
            <w:r w:rsidDel="00000000" w:rsidR="00000000" w:rsidRPr="00000000">
              <w:rPr>
                <w:rFonts w:ascii="Calibri" w:cs="Calibri" w:eastAsia="Calibri" w:hAnsi="Calibri"/>
                <w:rtl w:val="0"/>
              </w:rPr>
              <w:t xml:space="preserve">Three Square as Individual Service</w:t>
            </w:r>
          </w:p>
          <w:p w:rsidR="00000000" w:rsidDel="00000000" w:rsidP="00000000" w:rsidRDefault="00000000" w:rsidRPr="00000000" w14:paraId="0000000A">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School Gardens</w:t>
            </w:r>
          </w:p>
          <w:p w:rsidR="00000000" w:rsidDel="00000000" w:rsidP="00000000" w:rsidRDefault="00000000" w:rsidRPr="00000000" w14:paraId="0000000B">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Quiet Storm Foundation</w:t>
            </w:r>
          </w:p>
          <w:p w:rsidR="00000000" w:rsidDel="00000000" w:rsidP="00000000" w:rsidRDefault="00000000" w:rsidRPr="00000000" w14:paraId="0000000C">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Green Our Planet</w:t>
            </w:r>
          </w:p>
          <w:p w:rsidR="00000000" w:rsidDel="00000000" w:rsidP="00000000" w:rsidRDefault="00000000" w:rsidRPr="00000000" w14:paraId="0000000D">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Change Now</w:t>
            </w:r>
          </w:p>
          <w:p w:rsidR="00000000" w:rsidDel="00000000" w:rsidP="00000000" w:rsidRDefault="00000000" w:rsidRPr="00000000" w14:paraId="0000000E">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UNLV Alternative Breaks (Spring Break Trip)</w:t>
            </w:r>
          </w:p>
          <w:p w:rsidR="00000000" w:rsidDel="00000000" w:rsidP="00000000" w:rsidRDefault="00000000" w:rsidRPr="00000000" w14:paraId="0000000F">
            <w:pPr>
              <w:numPr>
                <w:ilvl w:val="0"/>
                <w:numId w:val="1"/>
              </w:numPr>
              <w:spacing w:before="120" w:lineRule="auto"/>
              <w:ind w:left="720" w:right="594" w:hanging="360"/>
              <w:rPr>
                <w:rFonts w:ascii="Calibri" w:cs="Calibri" w:eastAsia="Calibri" w:hAnsi="Calibri"/>
              </w:rPr>
            </w:pPr>
            <w:r w:rsidDel="00000000" w:rsidR="00000000" w:rsidRPr="00000000">
              <w:rPr>
                <w:rFonts w:ascii="Calibri" w:cs="Calibri" w:eastAsia="Calibri" w:hAnsi="Calibri"/>
                <w:rtl w:val="0"/>
              </w:rPr>
              <w:t xml:space="preserve">Las Vegas Rescue Mission as Individual Service</w:t>
            </w:r>
          </w:p>
          <w:p w:rsidR="00000000" w:rsidDel="00000000" w:rsidP="00000000" w:rsidRDefault="00000000" w:rsidRPr="00000000" w14:paraId="00000010">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UNLV Service Day</w:t>
            </w:r>
          </w:p>
          <w:p w:rsidR="00000000" w:rsidDel="00000000" w:rsidP="00000000" w:rsidRDefault="00000000" w:rsidRPr="00000000" w14:paraId="00000011">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NDA Conference Volunteer</w:t>
            </w:r>
          </w:p>
          <w:p w:rsidR="00000000" w:rsidDel="00000000" w:rsidP="00000000" w:rsidRDefault="00000000" w:rsidRPr="00000000" w14:paraId="00000012">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Juvenile Diabetes Research Foundation</w:t>
            </w:r>
          </w:p>
          <w:p w:rsidR="00000000" w:rsidDel="00000000" w:rsidP="00000000" w:rsidRDefault="00000000" w:rsidRPr="00000000" w14:paraId="00000013">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Aid for AIDS Nevada (AFAN)</w:t>
            </w:r>
          </w:p>
          <w:p w:rsidR="00000000" w:rsidDel="00000000" w:rsidP="00000000" w:rsidRDefault="00000000" w:rsidRPr="00000000" w14:paraId="00000014">
            <w:pPr>
              <w:numPr>
                <w:ilvl w:val="0"/>
                <w:numId w:val="1"/>
              </w:numPr>
              <w:spacing w:before="120" w:lineRule="auto"/>
              <w:ind w:left="720" w:right="594" w:hanging="360"/>
              <w:rPr>
                <w:rFonts w:ascii="Calibri" w:cs="Calibri" w:eastAsia="Calibri" w:hAnsi="Calibri"/>
              </w:rPr>
            </w:pPr>
            <w:r w:rsidDel="00000000" w:rsidR="00000000" w:rsidRPr="00000000">
              <w:rPr>
                <w:rFonts w:ascii="Calibri" w:cs="Calibri" w:eastAsia="Calibri" w:hAnsi="Calibri"/>
                <w:rtl w:val="0"/>
              </w:rPr>
              <w:t xml:space="preserve">UNLV Food Cares Pantry</w:t>
            </w:r>
          </w:p>
          <w:p w:rsidR="00000000" w:rsidDel="00000000" w:rsidP="00000000" w:rsidRDefault="00000000" w:rsidRPr="00000000" w14:paraId="00000015">
            <w:pPr>
              <w:numPr>
                <w:ilvl w:val="0"/>
                <w:numId w:val="1"/>
              </w:numPr>
              <w:spacing w:before="120" w:lineRule="auto"/>
              <w:ind w:left="720" w:right="594" w:hanging="360"/>
              <w:rPr>
                <w:rFonts w:ascii="Calibri" w:cs="Calibri" w:eastAsia="Calibri" w:hAnsi="Calibri"/>
              </w:rPr>
            </w:pPr>
            <w:r w:rsidDel="00000000" w:rsidR="00000000" w:rsidRPr="00000000">
              <w:rPr>
                <w:rFonts w:ascii="Calibri" w:cs="Calibri" w:eastAsia="Calibri" w:hAnsi="Calibri"/>
                <w:rtl w:val="0"/>
              </w:rPr>
              <w:t xml:space="preserve">UNLV Nutrition Center BHS 212</w:t>
            </w:r>
          </w:p>
          <w:p w:rsidR="00000000" w:rsidDel="00000000" w:rsidP="00000000" w:rsidRDefault="00000000" w:rsidRPr="00000000" w14:paraId="00000016">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Other reputable/non-profit organization or local healthcare facility (ex: Southern Hills Hospital, WIC, Greenspun Women’s Care Center, or Heart Center Nevada)</w:t>
            </w:r>
          </w:p>
        </w:tc>
        <w:tc>
          <w:tcPr/>
          <w:p w:rsidR="00000000" w:rsidDel="00000000" w:rsidP="00000000" w:rsidRDefault="00000000" w:rsidRPr="00000000" w14:paraId="00000017">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Member Meetings and Mixers</w:t>
            </w:r>
          </w:p>
          <w:p w:rsidR="00000000" w:rsidDel="00000000" w:rsidP="00000000" w:rsidRDefault="00000000" w:rsidRPr="00000000" w14:paraId="00000018">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Fundraising Events</w:t>
            </w:r>
          </w:p>
          <w:p w:rsidR="00000000" w:rsidDel="00000000" w:rsidP="00000000" w:rsidRDefault="00000000" w:rsidRPr="00000000" w14:paraId="00000019">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National Nutrition Month </w:t>
            </w:r>
          </w:p>
          <w:p w:rsidR="00000000" w:rsidDel="00000000" w:rsidP="00000000" w:rsidRDefault="00000000" w:rsidRPr="00000000" w14:paraId="0000001A">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Food Day</w:t>
            </w:r>
          </w:p>
          <w:p w:rsidR="00000000" w:rsidDel="00000000" w:rsidP="00000000" w:rsidRDefault="00000000" w:rsidRPr="00000000" w14:paraId="0000001B">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SNDAces</w:t>
            </w:r>
          </w:p>
          <w:p w:rsidR="00000000" w:rsidDel="00000000" w:rsidP="00000000" w:rsidRDefault="00000000" w:rsidRPr="00000000" w14:paraId="0000001C">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SNDA Chair/Committee member</w:t>
            </w:r>
          </w:p>
          <w:p w:rsidR="00000000" w:rsidDel="00000000" w:rsidP="00000000" w:rsidRDefault="00000000" w:rsidRPr="00000000" w14:paraId="0000001D">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SNDA Expos and Table Events</w:t>
            </w:r>
          </w:p>
          <w:p w:rsidR="00000000" w:rsidDel="00000000" w:rsidP="00000000" w:rsidRDefault="00000000" w:rsidRPr="00000000" w14:paraId="0000001E">
            <w:pPr>
              <w:numPr>
                <w:ilvl w:val="0"/>
                <w:numId w:val="1"/>
              </w:numPr>
              <w:spacing w:before="120" w:lineRule="auto"/>
              <w:ind w:left="720" w:right="594" w:hanging="360"/>
              <w:rPr>
                <w:rFonts w:ascii="Calibri" w:cs="Calibri" w:eastAsia="Calibri" w:hAnsi="Calibri"/>
              </w:rPr>
            </w:pPr>
            <w:r w:rsidDel="00000000" w:rsidR="00000000" w:rsidRPr="00000000">
              <w:rPr>
                <w:rFonts w:ascii="Calibri" w:cs="Calibri" w:eastAsia="Calibri" w:hAnsi="Calibri"/>
                <w:rtl w:val="0"/>
              </w:rPr>
              <w:t xml:space="preserve">Halloween Goodie Bags</w:t>
            </w:r>
          </w:p>
          <w:p w:rsidR="00000000" w:rsidDel="00000000" w:rsidP="00000000" w:rsidRDefault="00000000" w:rsidRPr="00000000" w14:paraId="0000001F">
            <w:pPr>
              <w:numPr>
                <w:ilvl w:val="0"/>
                <w:numId w:val="1"/>
              </w:numPr>
              <w:spacing w:before="120" w:lineRule="auto"/>
              <w:ind w:left="720" w:right="594" w:hanging="360"/>
              <w:rPr>
                <w:rFonts w:ascii="Calibri" w:cs="Calibri" w:eastAsia="Calibri" w:hAnsi="Calibri"/>
              </w:rPr>
            </w:pPr>
            <w:r w:rsidDel="00000000" w:rsidR="00000000" w:rsidRPr="00000000">
              <w:rPr>
                <w:rFonts w:ascii="Calibri" w:cs="Calibri" w:eastAsia="Calibri" w:hAnsi="Calibri"/>
                <w:rtl w:val="0"/>
              </w:rPr>
              <w:t xml:space="preserve">Holiday Card Decorating</w:t>
            </w:r>
          </w:p>
          <w:p w:rsidR="00000000" w:rsidDel="00000000" w:rsidP="00000000" w:rsidRDefault="00000000" w:rsidRPr="00000000" w14:paraId="00000020">
            <w:pPr>
              <w:numPr>
                <w:ilvl w:val="0"/>
                <w:numId w:val="1"/>
              </w:numPr>
              <w:spacing w:before="120" w:lineRule="auto"/>
              <w:ind w:left="720" w:right="594" w:hanging="360"/>
              <w:rPr>
                <w:rFonts w:ascii="Calibri" w:cs="Calibri" w:eastAsia="Calibri" w:hAnsi="Calibri"/>
              </w:rPr>
            </w:pPr>
            <w:r w:rsidDel="00000000" w:rsidR="00000000" w:rsidRPr="00000000">
              <w:rPr>
                <w:rFonts w:ascii="Calibri" w:cs="Calibri" w:eastAsia="Calibri" w:hAnsi="Calibri"/>
                <w:rtl w:val="0"/>
              </w:rPr>
              <w:t xml:space="preserve">Lunch n’ Learns</w:t>
            </w:r>
          </w:p>
          <w:p w:rsidR="00000000" w:rsidDel="00000000" w:rsidP="00000000" w:rsidRDefault="00000000" w:rsidRPr="00000000" w14:paraId="00000021">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Special Projects as Approved by Officers</w:t>
            </w:r>
          </w:p>
          <w:p w:rsidR="00000000" w:rsidDel="00000000" w:rsidP="00000000" w:rsidRDefault="00000000" w:rsidRPr="00000000" w14:paraId="00000022">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Healthy Kids Henderson</w:t>
            </w:r>
          </w:p>
          <w:p w:rsidR="00000000" w:rsidDel="00000000" w:rsidP="00000000" w:rsidRDefault="00000000" w:rsidRPr="00000000" w14:paraId="00000023">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Three Square SNDA Group Service</w:t>
            </w:r>
          </w:p>
          <w:p w:rsidR="00000000" w:rsidDel="00000000" w:rsidP="00000000" w:rsidRDefault="00000000" w:rsidRPr="00000000" w14:paraId="00000024">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Las Vegas Rescue Mission SNDA Group Service</w:t>
            </w:r>
          </w:p>
          <w:p w:rsidR="00000000" w:rsidDel="00000000" w:rsidP="00000000" w:rsidRDefault="00000000" w:rsidRPr="00000000" w14:paraId="00000025">
            <w:pPr>
              <w:numPr>
                <w:ilvl w:val="0"/>
                <w:numId w:val="1"/>
              </w:numPr>
              <w:spacing w:before="120" w:lineRule="auto"/>
              <w:ind w:left="720" w:hanging="360"/>
              <w:rPr>
                <w:rFonts w:ascii="Calibri" w:cs="Calibri" w:eastAsia="Calibri" w:hAnsi="Calibri"/>
              </w:rPr>
            </w:pPr>
            <w:r w:rsidDel="00000000" w:rsidR="00000000" w:rsidRPr="00000000">
              <w:rPr>
                <w:rFonts w:ascii="Calibri" w:cs="Calibri" w:eastAsia="Calibri" w:hAnsi="Calibri"/>
                <w:rtl w:val="0"/>
              </w:rPr>
              <w:t xml:space="preserve">Other organized SNDA Group Service Events</w:t>
            </w:r>
          </w:p>
          <w:p w:rsidR="00000000" w:rsidDel="00000000" w:rsidP="00000000" w:rsidRDefault="00000000" w:rsidRPr="00000000" w14:paraId="00000026">
            <w:pPr>
              <w:spacing w:before="12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before="120" w:lineRule="auto"/>
              <w:ind w:left="720"/>
              <w:rPr>
                <w:rFonts w:ascii="Calibri" w:cs="Calibri" w:eastAsia="Calibri" w:hAnsi="Calibri"/>
              </w:rPr>
            </w:pPr>
            <w:r w:rsidDel="00000000" w:rsidR="00000000" w:rsidRPr="00000000">
              <w:rPr>
                <w:rtl w:val="0"/>
              </w:rPr>
            </w:r>
          </w:p>
        </w:tc>
      </w:tr>
    </w:tbl>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Download the Service Hours Log at </w:t>
      </w:r>
      <w:hyperlink r:id="rId8">
        <w:r w:rsidDel="00000000" w:rsidR="00000000" w:rsidRPr="00000000">
          <w:rPr>
            <w:rFonts w:ascii="Calibri" w:cs="Calibri" w:eastAsia="Calibri" w:hAnsi="Calibri"/>
            <w:color w:val="ff0000"/>
            <w:u w:val="single"/>
            <w:rtl w:val="0"/>
          </w:rPr>
          <w:t xml:space="preserve">https://unlvsnda.wordpress.com/member-forms/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b w:val="1"/>
          <w:rtl w:val="0"/>
        </w:rPr>
        <w:t xml:space="preserve">Bring your log to every event to get signed. Don’t forget to ask before leaving the event! </w:t>
      </w: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ff0000"/>
        </w:rPr>
      </w:pPr>
      <w:bookmarkStart w:colFirst="0" w:colLast="0" w:name="_heading=h.gjdgxs" w:id="0"/>
      <w:bookmarkEnd w:id="0"/>
      <w:r w:rsidDel="00000000" w:rsidR="00000000" w:rsidRPr="00000000">
        <w:rPr>
          <w:rFonts w:ascii="Calibri" w:cs="Calibri" w:eastAsia="Calibri" w:hAnsi="Calibri"/>
          <w:b w:val="1"/>
          <w:color w:val="ff0000"/>
          <w:rtl w:val="0"/>
        </w:rPr>
        <w:t xml:space="preserve">Earning the Active Member Award requires a total of 8 service hours during the semester and at least 2 of these hours must be from SNDA Participation Events</w:t>
      </w:r>
    </w:p>
    <w:p w:rsidR="00000000" w:rsidDel="00000000" w:rsidP="00000000" w:rsidRDefault="00000000" w:rsidRPr="00000000" w14:paraId="0000002D">
      <w:pPr>
        <w:rPr>
          <w:b w:val="1"/>
          <w:color w:val="ff0000"/>
        </w:rPr>
      </w:pPr>
      <w:bookmarkStart w:colFirst="0" w:colLast="0" w:name="_heading=h.5118xmzbd2u2" w:id="1"/>
      <w:bookmarkEnd w:id="1"/>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*If you are getting paid for work or earning school credit then these hours cannot count towards either type of volunteer service hours.</w:t>
      </w:r>
    </w:p>
    <w:sectPr>
      <w:headerReference r:id="rId9" w:type="default"/>
      <w:footerReference r:id="rId10" w:type="default"/>
      <w:pgSz w:h="15840" w:w="12240"/>
      <w:pgMar w:bottom="1008" w:top="1008" w:left="1008" w:right="1008" w:header="720" w:footer="9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04040"/>
        <w:sz w:val="18"/>
        <w:szCs w:val="18"/>
        <w:u w:val="none"/>
        <w:shd w:fill="auto" w:val="clear"/>
        <w:vertAlign w:val="baseline"/>
      </w:rPr>
    </w:pPr>
    <w:r w:rsidDel="00000000" w:rsidR="00000000" w:rsidRPr="00000000">
      <w:rPr>
        <w:rtl w:val="0"/>
      </w:rPr>
    </w:r>
  </w:p>
  <w:tbl>
    <w:tblPr>
      <w:tblStyle w:val="Table3"/>
      <w:tblW w:w="10224.0" w:type="dxa"/>
      <w:jc w:val="left"/>
      <w:tblInd w:w="0.0" w:type="dxa"/>
      <w:tblBorders>
        <w:top w:color="7f7f7f" w:space="0" w:sz="4" w:val="dotted"/>
      </w:tblBorders>
      <w:tblLayout w:type="fixed"/>
      <w:tblLook w:val="0000"/>
    </w:tblPr>
    <w:tblGrid>
      <w:gridCol w:w="5119"/>
      <w:gridCol w:w="5105"/>
      <w:tblGridChange w:id="0">
        <w:tblGrid>
          <w:gridCol w:w="5119"/>
          <w:gridCol w:w="5105"/>
        </w:tblGrid>
      </w:tblGridChange>
    </w:tblGrid>
    <w:tr>
      <w:trPr>
        <w:trHeight w:val="280" w:hRule="atLeast"/>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Connect with SNDA on: Facebook, Instagram, Twitter     </w:t>
          </w: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righ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2850832" cy="93634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0832" cy="936344"/>
                  </a:xfrm>
                  <a:prstGeom prst="rect"/>
                  <a:ln/>
                </pic:spPr>
              </pic:pic>
            </a:graphicData>
          </a:graphic>
        </wp:inline>
      </w:drawing>
    </w:r>
    <w:r w:rsidDel="00000000" w:rsidR="00000000" w:rsidRPr="00000000">
      <w:rPr>
        <w:rtl w:val="0"/>
      </w:rPr>
    </w:r>
  </w:p>
  <w:tbl>
    <w:tblPr>
      <w:tblStyle w:val="Table2"/>
      <w:tblW w:w="10224.0" w:type="dxa"/>
      <w:jc w:val="left"/>
      <w:tblInd w:w="0.0" w:type="dxa"/>
      <w:tblBorders>
        <w:bottom w:color="7f7f7f" w:space="0" w:sz="4" w:val="dotted"/>
      </w:tblBorders>
      <w:tblLayout w:type="fixed"/>
      <w:tblLook w:val="0000"/>
    </w:tblPr>
    <w:tblGrid>
      <w:gridCol w:w="10224"/>
      <w:tblGridChange w:id="0">
        <w:tblGrid>
          <w:gridCol w:w="10224"/>
        </w:tblGrid>
      </w:tblGridChange>
    </w:tblGrid>
    <w:t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center"/>
            <w:rPr>
              <w:rFonts w:ascii="Calibri" w:cs="Calibri" w:eastAsia="Calibri" w:hAnsi="Calibri"/>
              <w:b w:val="0"/>
              <w:i w:val="0"/>
              <w:smallCaps w:val="0"/>
              <w:strike w:val="0"/>
              <w:color w:val="595959"/>
              <w:sz w:val="18"/>
              <w:szCs w:val="18"/>
              <w:u w:val="none"/>
              <w:shd w:fill="auto" w:val="clear"/>
              <w:vertAlign w:val="baseline"/>
            </w:rPr>
          </w:pPr>
          <w:r w:rsidDel="00000000" w:rsidR="00000000" w:rsidRPr="00000000">
            <w:rPr>
              <w:rFonts w:ascii="Calibri" w:cs="Calibri" w:eastAsia="Calibri" w:hAnsi="Calibri"/>
              <w:b w:val="0"/>
              <w:i w:val="0"/>
              <w:smallCaps w:val="0"/>
              <w:strike w:val="0"/>
              <w:color w:val="595959"/>
              <w:sz w:val="18"/>
              <w:szCs w:val="18"/>
              <w:u w:val="none"/>
              <w:shd w:fill="auto" w:val="clear"/>
              <w:vertAlign w:val="baseline"/>
              <w:rtl w:val="0"/>
            </w:rPr>
            <w:t xml:space="preserve">   unlvsnda.com     •     unlvsnda@unlv.nevada.edu</w:t>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40404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A6780"/>
    <w:rPr>
      <w:rFonts w:ascii="Calibri" w:hAnsi="Calibri"/>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53142"/>
    <w:pPr>
      <w:tabs>
        <w:tab w:val="center" w:pos="4320"/>
        <w:tab w:val="right" w:pos="8640"/>
      </w:tabs>
    </w:pPr>
  </w:style>
  <w:style w:type="character" w:styleId="HeaderChar" w:customStyle="1">
    <w:name w:val="Header Char"/>
    <w:link w:val="Header"/>
    <w:uiPriority w:val="99"/>
    <w:rsid w:val="00553142"/>
    <w:rPr>
      <w:rFonts w:ascii="Calibri" w:hAnsi="Calibri"/>
      <w:sz w:val="20"/>
    </w:rPr>
  </w:style>
  <w:style w:type="paragraph" w:styleId="Footer">
    <w:name w:val="footer"/>
    <w:basedOn w:val="Normal"/>
    <w:link w:val="FooterChar"/>
    <w:uiPriority w:val="99"/>
    <w:unhideWhenUsed w:val="1"/>
    <w:rsid w:val="00553142"/>
    <w:pPr>
      <w:tabs>
        <w:tab w:val="center" w:pos="4320"/>
        <w:tab w:val="right" w:pos="8640"/>
      </w:tabs>
    </w:pPr>
  </w:style>
  <w:style w:type="character" w:styleId="FooterChar" w:customStyle="1">
    <w:name w:val="Footer Char"/>
    <w:link w:val="Footer"/>
    <w:uiPriority w:val="99"/>
    <w:rsid w:val="00553142"/>
    <w:rPr>
      <w:rFonts w:ascii="Calibri" w:hAnsi="Calibri"/>
      <w:sz w:val="20"/>
    </w:rPr>
  </w:style>
  <w:style w:type="character" w:styleId="Hyperlink">
    <w:name w:val="Hyperlink"/>
    <w:uiPriority w:val="99"/>
    <w:unhideWhenUsed w:val="1"/>
    <w:rsid w:val="00553142"/>
    <w:rPr>
      <w:color w:val="0000ff"/>
      <w:u w:val="single"/>
    </w:rPr>
  </w:style>
  <w:style w:type="table" w:styleId="TableGrid">
    <w:name w:val="Table Grid"/>
    <w:basedOn w:val="TableNormal"/>
    <w:uiPriority w:val="59"/>
    <w:rsid w:val="00553142"/>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character" w:styleId="PageNumber">
    <w:name w:val="page number"/>
    <w:basedOn w:val="DefaultParagraphFont"/>
    <w:uiPriority w:val="99"/>
    <w:semiHidden w:val="1"/>
    <w:unhideWhenUsed w:val="1"/>
    <w:rsid w:val="0055314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nlvsnda@unlv.nevada.edu" TargetMode="External"/><Relationship Id="rId8" Type="http://schemas.openxmlformats.org/officeDocument/2006/relationships/hyperlink" Target="https://unlvsnda.wordpress.com/member-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3zuajnZcmuY9LUqggtkk24yfSA==">AMUW2mVfnqW+2ZsPC4J2LBMbJ4z+PTLru3nXziqQ2r67b99QbtWo2JYWvJG7qqpi+YPnClq58CuKngQR+fl1KSOXFnWI73Oc0iOWgt1ar6x9/3xYNsJgsPqhi7NFwMcxJqz/Wt6CmL2+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2016-08-12T05:05:00Z</dcterms:created>
  <dc:creator>Zen Huynh</dc:creator>
</cp:coreProperties>
</file>